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B04A" w14:textId="77777777" w:rsidR="009F51B6" w:rsidRDefault="009F51B6" w:rsidP="009F51B6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Targi KRAKDENT</w:t>
      </w:r>
      <w:r>
        <w:rPr>
          <w:rFonts w:ascii="Calibri" w:hAnsi="Calibri" w:cs="Calibri"/>
          <w:b/>
          <w:bCs/>
          <w:color w:val="000000"/>
          <w:sz w:val="28"/>
          <w:szCs w:val="28"/>
          <w:vertAlign w:val="superscript"/>
        </w:rPr>
        <w:t>®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stawiają na wiedzę i praktykę.</w:t>
      </w:r>
    </w:p>
    <w:p w14:paraId="0B9BC287" w14:textId="77777777" w:rsidR="009F51B6" w:rsidRDefault="009F51B6" w:rsidP="009F51B6">
      <w:pPr>
        <w:spacing w:after="240" w:line="360" w:lineRule="auto"/>
        <w:jc w:val="both"/>
        <w:rPr>
          <w:rFonts w:ascii="Calibri" w:hAnsi="Calibri" w:cs="Calibri"/>
          <w:sz w:val="24"/>
          <w:szCs w:val="24"/>
        </w:rPr>
      </w:pPr>
    </w:p>
    <w:p w14:paraId="71827EFF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Od 11 do 13 kwietnia EXPO Kraków ponownie zgromadzi wystawców i gości Międzynarodowych Targów Stomatologicznych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>. Jubileuszowa 30. edycja wydarzenia to 3 intensywne dni wypełnione bogatym programem edukacyjnym, stworzonym przez organizatorów, oraz wykłady i warsztaty prowadzone przez Wystawców. Podczas tegorocznej odsłony targów odbędzie się również Kongres Młodych Dentystów. </w:t>
      </w:r>
    </w:p>
    <w:p w14:paraId="364EE131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</w:rPr>
      </w:pPr>
    </w:p>
    <w:p w14:paraId="0B21E5A7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Szkolenia KRAKDENT-edu</w:t>
      </w:r>
    </w:p>
    <w:p w14:paraId="2E73EAC5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Program szkoleniowy KRAKDENT-edu to różnorodne kursy medyczne oraz praktyczne warsztaty. Tematy szkoleń podnoszących umiejętności przeznaczone są dla każdej grupy zawodowej - lekarzy dentystów, techników dentystycznych oraz higienistek i asystentek stomatologicznych.</w:t>
      </w:r>
    </w:p>
    <w:p w14:paraId="30025CC3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Lekarze dentyści mogą liczyć na 3 dni całodniowych sesji, podczas których każdy dzień będzie dotyczył innego tematu z zakresu stomatologii: endodoncji, chirurgii oraz stomatologii dziecięcej. Prowadzący</w:t>
      </w:r>
      <w:r>
        <w:rPr>
          <w:rFonts w:ascii="Calibri" w:hAnsi="Calibri" w:cs="Calibri"/>
        </w:rPr>
        <w:t xml:space="preserve"> omówią </w:t>
      </w:r>
      <w:r>
        <w:rPr>
          <w:rFonts w:ascii="Calibri" w:hAnsi="Calibri" w:cs="Calibri"/>
          <w:color w:val="000000"/>
        </w:rPr>
        <w:t>m.in. tematy takie jak wytyczne i procedury kliniczne dotyczące licówek, najnowsze trendy w chirurgii naczyniowej, które wpływają na codzienną pracę lekarza dentysty, hipomineralizacja trzonowcowo-siekaczowa (MIH).</w:t>
      </w:r>
    </w:p>
    <w:p w14:paraId="65AD6C78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We współpracy z Polskim Towarzystwem Techników Dentystycznych organizatorzy przygotowali warsztaty praktyczne oraz sesję wykładową przeznaczoną dla techników dentystycznych. Przykładowo - uczestnicy szkoleń będą mieli okazję wykonać elastyczną protezę wtryskową, stworzyć trzy projekty za pomocą skanera GC Aadva Lab Scanner 2 PLUS oraz oprogramowania do projektowania EXOCAD. </w:t>
      </w:r>
    </w:p>
    <w:p w14:paraId="49272A4F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 ramach KRAKDENT-edu higienistki i asystentki stomatologiczne mogą wziąć udział w ośmiu warsztatach. Podczas szkoleń prowadzący odpowiedzą na</w:t>
      </w:r>
      <w:r>
        <w:rPr>
          <w:rFonts w:ascii="Calibri" w:hAnsi="Calibri" w:cs="Calibri"/>
        </w:rPr>
        <w:t xml:space="preserve"> różnorodne </w:t>
      </w:r>
      <w:r>
        <w:rPr>
          <w:rFonts w:ascii="Calibri" w:hAnsi="Calibri" w:cs="Calibri"/>
          <w:color w:val="000000"/>
        </w:rPr>
        <w:t>pytania dotyczące metod postępowania w celu wykrycia zmian patologicznych błon śluzowych jamy ustnej, testowania jamy ustnej na obecność patogenów chorobotwórczych szybkimi testami oraz jak zbudować zespół do spraw zdrowia dzieci.</w:t>
      </w:r>
    </w:p>
    <w:p w14:paraId="7E8EF60E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Udział w szkoleniach będzie okazją do zdobycia wiedzy, jak i nawiązania nowych kontaktów.</w:t>
      </w:r>
    </w:p>
    <w:p w14:paraId="4D8283BA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Szczegóły </w:t>
      </w:r>
      <w:hyperlink r:id="rId7" w:history="1">
        <w:r>
          <w:rPr>
            <w:rStyle w:val="Hipercze"/>
            <w:rFonts w:ascii="Calibri" w:hAnsi="Calibri" w:cs="Calibri"/>
            <w:color w:val="1155CC"/>
          </w:rPr>
          <w:t>https://krakdent.pl/program-i-wystawcy/szkolenia-krakdent-edu</w:t>
        </w:r>
      </w:hyperlink>
      <w:r>
        <w:rPr>
          <w:rFonts w:ascii="Calibri" w:hAnsi="Calibri" w:cs="Calibri"/>
          <w:color w:val="000000"/>
        </w:rPr>
        <w:t> </w:t>
      </w:r>
    </w:p>
    <w:p w14:paraId="23044E2A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</w:rPr>
      </w:pPr>
    </w:p>
    <w:p w14:paraId="773761B1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</w:rPr>
      </w:pPr>
    </w:p>
    <w:p w14:paraId="22ABCB99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Kongres DENTAL SPAGHETTI</w:t>
      </w:r>
    </w:p>
    <w:p w14:paraId="47A4A688" w14:textId="77777777" w:rsidR="004B6083" w:rsidRDefault="009F51B6" w:rsidP="004B6083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Jak co roku Targom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 xml:space="preserve"> towarzyszyć będzie Międzynarodowy Kongres Stomatologiczny DENTAL SPAGHETTI, który stanowi skuteczną platformę wymiany wiedzy i doświadczeń </w:t>
      </w:r>
      <w:r>
        <w:rPr>
          <w:rFonts w:ascii="Calibri" w:hAnsi="Calibri" w:cs="Calibri"/>
          <w:strike/>
          <w:color w:val="000000"/>
        </w:rPr>
        <w:t xml:space="preserve">dla </w:t>
      </w:r>
      <w:r>
        <w:rPr>
          <w:rFonts w:ascii="Calibri" w:hAnsi="Calibri" w:cs="Calibri"/>
          <w:color w:val="000000"/>
        </w:rPr>
        <w:t xml:space="preserve">profesjonalistów z branży stomatologicznej, a także gromadzi renomowanych ekspertów z całego świata. W tym roku w Muzeum Sztuki i Techniki Japońskiej Manggha wykłady poprowadzą m.in.: dr Emanuele Cicero, dr Anthony Mak, dr Michele Perelli, dr Pablo Ramirez, </w:t>
      </w:r>
      <w:r>
        <w:rPr>
          <w:rFonts w:ascii="Calibri" w:hAnsi="Calibri" w:cs="Calibri"/>
          <w:color w:val="000000"/>
          <w:shd w:val="clear" w:color="auto" w:fill="F8F8F8"/>
        </w:rPr>
        <w:t>dr Hande Şar Sancaklı</w:t>
      </w:r>
      <w:r>
        <w:rPr>
          <w:rFonts w:ascii="Calibri" w:hAnsi="Calibri" w:cs="Calibri"/>
          <w:color w:val="000000"/>
        </w:rPr>
        <w:t>.</w:t>
      </w:r>
    </w:p>
    <w:p w14:paraId="33AE6FA5" w14:textId="12959337" w:rsidR="009F51B6" w:rsidRDefault="009F51B6" w:rsidP="004B608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Tematem XXI edycji wydarzenia jest estetyka: Od Mini-Resto do Pełnej Rehabilitacji Zwarcia dzięki TOP-Innowacjom. W przeddzień głównego panelu kongresu uczestnicy będą mieli możliwość udziału w aż czterech kursach praktycznych przedkongresowych oraz seminarium, które dostarczą im cennych informacji o najnowszych innowacjach oraz najlepszych praktykach w dziedzinie estetyki stomatologicznej. </w:t>
      </w:r>
    </w:p>
    <w:p w14:paraId="45FDD639" w14:textId="77777777" w:rsidR="009F51B6" w:rsidRDefault="009F51B6" w:rsidP="009F51B6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Szczegóły: </w:t>
      </w:r>
      <w:hyperlink r:id="rId8" w:history="1">
        <w:r>
          <w:rPr>
            <w:rStyle w:val="Hipercze"/>
            <w:rFonts w:ascii="Calibri" w:hAnsi="Calibri" w:cs="Calibri"/>
            <w:color w:val="1155CC"/>
          </w:rPr>
          <w:t>https://dentalspaghetti.pl/</w:t>
        </w:r>
      </w:hyperlink>
      <w:r>
        <w:rPr>
          <w:rFonts w:ascii="Calibri" w:hAnsi="Calibri" w:cs="Calibri"/>
          <w:color w:val="000000"/>
        </w:rPr>
        <w:t> </w:t>
      </w:r>
    </w:p>
    <w:p w14:paraId="361014E9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</w:rPr>
      </w:pPr>
    </w:p>
    <w:p w14:paraId="21FEFE12" w14:textId="77777777" w:rsidR="009F51B6" w:rsidRDefault="009F51B6" w:rsidP="009F51B6">
      <w:pPr>
        <w:spacing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Bogata oferta szkoleniowe firm – na Scenie MeetUp oraz w salach seminaryjnych EXPO Kraków</w:t>
      </w:r>
    </w:p>
    <w:p w14:paraId="4E65C0B2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Podczas Targów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 xml:space="preserve"> organizowane będą specjalne szkolenia prowadzone przez firmy prezentujące swoje produkty i technologie. Uczestnicy będą mieli możliwość poznania najnowszych trendów w branży stomatologicznej oraz skonsultować się z ekspertami. Zwiedzających czeka bogaty program szkoleniowy wystawców w salach EXPO Kraków, na stoiskach oraz na scenie KRAKDENT MeetUp. Po raz pierwszy na Targach KRAKDENT</w:t>
      </w:r>
      <w:r>
        <w:rPr>
          <w:rFonts w:ascii="Calibri" w:hAnsi="Calibri" w:cs="Calibri"/>
          <w:color w:val="000000"/>
          <w:vertAlign w:val="superscript"/>
        </w:rPr>
        <w:t>®</w:t>
      </w:r>
      <w:r>
        <w:rPr>
          <w:rFonts w:ascii="Calibri" w:hAnsi="Calibri" w:cs="Calibri"/>
          <w:color w:val="000000"/>
        </w:rPr>
        <w:t xml:space="preserve"> odbędzie się również Kongres Młodych Dentystów organizowany przez portal Będąc Młodym Dentystą. </w:t>
      </w:r>
    </w:p>
    <w:p w14:paraId="309E436F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Szczegóły </w:t>
      </w:r>
      <w:hyperlink r:id="rId9" w:history="1">
        <w:r>
          <w:rPr>
            <w:rStyle w:val="Hipercze"/>
            <w:rFonts w:ascii="Calibri" w:hAnsi="Calibri" w:cs="Calibri"/>
            <w:color w:val="1155CC"/>
          </w:rPr>
          <w:t>https://krakdent.pl/program-i-wystawcy/prezentacje-i-szkolenia-firm</w:t>
        </w:r>
      </w:hyperlink>
      <w:r>
        <w:rPr>
          <w:rFonts w:ascii="Calibri" w:hAnsi="Calibri" w:cs="Calibri"/>
          <w:color w:val="000000"/>
        </w:rPr>
        <w:t> </w:t>
      </w:r>
    </w:p>
    <w:p w14:paraId="428DB9D6" w14:textId="77777777" w:rsidR="009F51B6" w:rsidRDefault="009F51B6" w:rsidP="009F51B6">
      <w:pPr>
        <w:spacing w:line="360" w:lineRule="auto"/>
        <w:jc w:val="both"/>
        <w:rPr>
          <w:rFonts w:ascii="Calibri" w:hAnsi="Calibri" w:cs="Calibri"/>
          <w:color w:val="000000"/>
        </w:rPr>
      </w:pPr>
    </w:p>
    <w:p w14:paraId="521F2FA4" w14:textId="77777777" w:rsidR="009F51B6" w:rsidRDefault="009F51B6" w:rsidP="009F51B6">
      <w:pPr>
        <w:spacing w:line="360" w:lineRule="auto"/>
        <w:jc w:val="both"/>
        <w:rPr>
          <w:rStyle w:val="Pogrubienie"/>
          <w:rFonts w:eastAsiaTheme="minorHAnsi"/>
          <w:kern w:val="2"/>
          <w:lang w:eastAsia="en-US"/>
          <w14:ligatures w14:val="standardContextual"/>
        </w:rPr>
      </w:pPr>
      <w:r>
        <w:rPr>
          <w:rStyle w:val="Pogrubienie"/>
          <w:rFonts w:ascii="Calibri" w:hAnsi="Calibri" w:cs="Calibri"/>
        </w:rPr>
        <w:t xml:space="preserve">29 lutego jest ostatnim dniem, w którym obowiązują niższe ceny w KRAKDENT-edu! </w:t>
      </w:r>
    </w:p>
    <w:p w14:paraId="11738BCF" w14:textId="77777777" w:rsidR="009F51B6" w:rsidRDefault="009F51B6" w:rsidP="009F51B6">
      <w:pPr>
        <w:spacing w:line="360" w:lineRule="auto"/>
        <w:jc w:val="both"/>
        <w:rPr>
          <w:sz w:val="24"/>
          <w:szCs w:val="24"/>
        </w:rPr>
      </w:pPr>
      <w:r>
        <w:rPr>
          <w:rStyle w:val="Pogrubienie"/>
          <w:rFonts w:ascii="Calibri" w:hAnsi="Calibri" w:cs="Calibri"/>
        </w:rPr>
        <w:t>Zapisy wyłącznie online: </w:t>
      </w:r>
      <w:hyperlink r:id="rId10" w:history="1">
        <w:r>
          <w:rPr>
            <w:rStyle w:val="Hipercze"/>
            <w:rFonts w:ascii="Calibri" w:hAnsi="Calibri" w:cs="Calibri"/>
            <w:b/>
            <w:bCs/>
          </w:rPr>
          <w:t>https://krakdent-edu.exposupport.pl/shop</w:t>
        </w:r>
      </w:hyperlink>
    </w:p>
    <w:p w14:paraId="402159B1" w14:textId="7D3248F4" w:rsidR="006B6B8B" w:rsidRPr="00EB18C6" w:rsidRDefault="006B6B8B" w:rsidP="00066B12">
      <w:pPr>
        <w:rPr>
          <w:rFonts w:asciiTheme="minorHAnsi" w:hAnsiTheme="minorHAnsi" w:cstheme="minorHAnsi"/>
          <w:sz w:val="22"/>
          <w:szCs w:val="22"/>
        </w:rPr>
      </w:pPr>
    </w:p>
    <w:sectPr w:rsidR="006B6B8B" w:rsidRPr="00EB18C6" w:rsidSect="000C66B9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15DD" w14:textId="77777777" w:rsidR="003B0317" w:rsidRDefault="003B0317" w:rsidP="0054483B">
      <w:r>
        <w:separator/>
      </w:r>
    </w:p>
  </w:endnote>
  <w:endnote w:type="continuationSeparator" w:id="0">
    <w:p w14:paraId="5CA393A9" w14:textId="77777777" w:rsidR="003B0317" w:rsidRDefault="003B0317" w:rsidP="0054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843" w14:textId="77777777" w:rsidR="0054483B" w:rsidRDefault="006931B0">
    <w:r>
      <w:rPr>
        <w:noProof/>
      </w:rPr>
      <w:drawing>
        <wp:anchor distT="0" distB="0" distL="114300" distR="114300" simplePos="0" relativeHeight="251661312" behindDoc="0" locked="0" layoutInCell="1" allowOverlap="1" wp14:anchorId="2DE4A1B2" wp14:editId="371BF9C3">
          <wp:simplePos x="0" y="0"/>
          <wp:positionH relativeFrom="column">
            <wp:posOffset>-899795</wp:posOffset>
          </wp:positionH>
          <wp:positionV relativeFrom="page">
            <wp:posOffset>8924925</wp:posOffset>
          </wp:positionV>
          <wp:extent cx="7581900" cy="17627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K-papier_firmowy(do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8160" w14:textId="77777777" w:rsidR="003B0317" w:rsidRDefault="003B0317" w:rsidP="0054483B">
      <w:r>
        <w:separator/>
      </w:r>
    </w:p>
  </w:footnote>
  <w:footnote w:type="continuationSeparator" w:id="0">
    <w:p w14:paraId="62741102" w14:textId="77777777" w:rsidR="003B0317" w:rsidRDefault="003B0317" w:rsidP="0054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24A1" w14:textId="77777777" w:rsidR="0054483B" w:rsidRDefault="00E156A3" w:rsidP="0054483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FD83FCE" wp14:editId="16148FFD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5225" cy="1304925"/>
          <wp:effectExtent l="0" t="0" r="9525" b="9525"/>
          <wp:wrapThrough wrapText="bothSides">
            <wp:wrapPolygon edited="0">
              <wp:start x="0" y="0"/>
              <wp:lineTo x="0" y="21442"/>
              <wp:lineTo x="21573" y="21442"/>
              <wp:lineTo x="2157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K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FE5"/>
    <w:multiLevelType w:val="hybridMultilevel"/>
    <w:tmpl w:val="15A0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C20"/>
    <w:multiLevelType w:val="hybridMultilevel"/>
    <w:tmpl w:val="80D4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6BDE"/>
    <w:multiLevelType w:val="hybridMultilevel"/>
    <w:tmpl w:val="F6C0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7B62"/>
    <w:multiLevelType w:val="hybridMultilevel"/>
    <w:tmpl w:val="3E82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7717"/>
    <w:multiLevelType w:val="hybridMultilevel"/>
    <w:tmpl w:val="030C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2665C"/>
    <w:multiLevelType w:val="hybridMultilevel"/>
    <w:tmpl w:val="C2D0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5322"/>
    <w:multiLevelType w:val="hybridMultilevel"/>
    <w:tmpl w:val="2482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C25"/>
    <w:multiLevelType w:val="hybridMultilevel"/>
    <w:tmpl w:val="3BA6B8D2"/>
    <w:lvl w:ilvl="0" w:tplc="D310C83A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D25C8"/>
    <w:multiLevelType w:val="hybridMultilevel"/>
    <w:tmpl w:val="7BC6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503">
    <w:abstractNumId w:val="4"/>
  </w:num>
  <w:num w:numId="2" w16cid:durableId="475146740">
    <w:abstractNumId w:val="3"/>
  </w:num>
  <w:num w:numId="3" w16cid:durableId="1181312573">
    <w:abstractNumId w:val="7"/>
  </w:num>
  <w:num w:numId="4" w16cid:durableId="1512842457">
    <w:abstractNumId w:val="0"/>
  </w:num>
  <w:num w:numId="5" w16cid:durableId="2062945381">
    <w:abstractNumId w:val="8"/>
  </w:num>
  <w:num w:numId="6" w16cid:durableId="748187915">
    <w:abstractNumId w:val="1"/>
  </w:num>
  <w:num w:numId="7" w16cid:durableId="1769036470">
    <w:abstractNumId w:val="5"/>
  </w:num>
  <w:num w:numId="8" w16cid:durableId="2117284045">
    <w:abstractNumId w:val="2"/>
  </w:num>
  <w:num w:numId="9" w16cid:durableId="79838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B"/>
    <w:rsid w:val="000027AB"/>
    <w:rsid w:val="0001040F"/>
    <w:rsid w:val="00016658"/>
    <w:rsid w:val="0001777E"/>
    <w:rsid w:val="000228B8"/>
    <w:rsid w:val="000232BD"/>
    <w:rsid w:val="000434CF"/>
    <w:rsid w:val="00046B2E"/>
    <w:rsid w:val="00062CE9"/>
    <w:rsid w:val="00066B12"/>
    <w:rsid w:val="00072ACA"/>
    <w:rsid w:val="00074F48"/>
    <w:rsid w:val="00080F0A"/>
    <w:rsid w:val="00095CB8"/>
    <w:rsid w:val="000C66B9"/>
    <w:rsid w:val="000F6215"/>
    <w:rsid w:val="000F6D66"/>
    <w:rsid w:val="0010785F"/>
    <w:rsid w:val="001078BA"/>
    <w:rsid w:val="00117F91"/>
    <w:rsid w:val="00126385"/>
    <w:rsid w:val="00136DF3"/>
    <w:rsid w:val="001372DB"/>
    <w:rsid w:val="00150DBD"/>
    <w:rsid w:val="00163671"/>
    <w:rsid w:val="00170757"/>
    <w:rsid w:val="001707BF"/>
    <w:rsid w:val="001719EF"/>
    <w:rsid w:val="001729B9"/>
    <w:rsid w:val="001731FF"/>
    <w:rsid w:val="00187F0B"/>
    <w:rsid w:val="001A48BB"/>
    <w:rsid w:val="001A546C"/>
    <w:rsid w:val="001A653B"/>
    <w:rsid w:val="001C0C3A"/>
    <w:rsid w:val="001C3002"/>
    <w:rsid w:val="001C3D16"/>
    <w:rsid w:val="001D7D57"/>
    <w:rsid w:val="001E4DF3"/>
    <w:rsid w:val="002126CC"/>
    <w:rsid w:val="00253577"/>
    <w:rsid w:val="00280AFB"/>
    <w:rsid w:val="00281730"/>
    <w:rsid w:val="00290489"/>
    <w:rsid w:val="002A3877"/>
    <w:rsid w:val="002A5CE2"/>
    <w:rsid w:val="002C52DF"/>
    <w:rsid w:val="002D39E9"/>
    <w:rsid w:val="002F1C07"/>
    <w:rsid w:val="00301696"/>
    <w:rsid w:val="003157C7"/>
    <w:rsid w:val="003321A2"/>
    <w:rsid w:val="003333FA"/>
    <w:rsid w:val="00340C12"/>
    <w:rsid w:val="003415FC"/>
    <w:rsid w:val="0036061D"/>
    <w:rsid w:val="00375FC0"/>
    <w:rsid w:val="003A3B86"/>
    <w:rsid w:val="003A6956"/>
    <w:rsid w:val="003B0317"/>
    <w:rsid w:val="003B72D5"/>
    <w:rsid w:val="003C1D08"/>
    <w:rsid w:val="003C5413"/>
    <w:rsid w:val="003D3DA0"/>
    <w:rsid w:val="003E4D64"/>
    <w:rsid w:val="003F5942"/>
    <w:rsid w:val="00406241"/>
    <w:rsid w:val="00406F20"/>
    <w:rsid w:val="004141CD"/>
    <w:rsid w:val="00416F0D"/>
    <w:rsid w:val="00423E02"/>
    <w:rsid w:val="00424194"/>
    <w:rsid w:val="00427A52"/>
    <w:rsid w:val="00433AF7"/>
    <w:rsid w:val="00434246"/>
    <w:rsid w:val="00437471"/>
    <w:rsid w:val="00444868"/>
    <w:rsid w:val="00450DB3"/>
    <w:rsid w:val="004555F9"/>
    <w:rsid w:val="00486E5B"/>
    <w:rsid w:val="00490377"/>
    <w:rsid w:val="004962FA"/>
    <w:rsid w:val="004B4282"/>
    <w:rsid w:val="004B6083"/>
    <w:rsid w:val="004C43EC"/>
    <w:rsid w:val="004E1F4D"/>
    <w:rsid w:val="004E30FD"/>
    <w:rsid w:val="00501D8B"/>
    <w:rsid w:val="00523C5E"/>
    <w:rsid w:val="00524F63"/>
    <w:rsid w:val="0054483B"/>
    <w:rsid w:val="00556213"/>
    <w:rsid w:val="0055655C"/>
    <w:rsid w:val="00561649"/>
    <w:rsid w:val="00567F25"/>
    <w:rsid w:val="00592B47"/>
    <w:rsid w:val="005A029C"/>
    <w:rsid w:val="005A0841"/>
    <w:rsid w:val="005A15FE"/>
    <w:rsid w:val="005A1DA9"/>
    <w:rsid w:val="005A3088"/>
    <w:rsid w:val="005B42F3"/>
    <w:rsid w:val="005C1DA1"/>
    <w:rsid w:val="00616412"/>
    <w:rsid w:val="00634A3E"/>
    <w:rsid w:val="00637F01"/>
    <w:rsid w:val="00652E0A"/>
    <w:rsid w:val="00663292"/>
    <w:rsid w:val="006748E8"/>
    <w:rsid w:val="006769EC"/>
    <w:rsid w:val="00680CAB"/>
    <w:rsid w:val="00683117"/>
    <w:rsid w:val="006931B0"/>
    <w:rsid w:val="006A170D"/>
    <w:rsid w:val="006A61B2"/>
    <w:rsid w:val="006A6803"/>
    <w:rsid w:val="006B6B8B"/>
    <w:rsid w:val="006C0F05"/>
    <w:rsid w:val="006D6BC5"/>
    <w:rsid w:val="006D7A99"/>
    <w:rsid w:val="006E2145"/>
    <w:rsid w:val="006F3545"/>
    <w:rsid w:val="006F75C6"/>
    <w:rsid w:val="0070286B"/>
    <w:rsid w:val="00704F02"/>
    <w:rsid w:val="00733E8B"/>
    <w:rsid w:val="00762096"/>
    <w:rsid w:val="00775B5B"/>
    <w:rsid w:val="00786287"/>
    <w:rsid w:val="007C1B47"/>
    <w:rsid w:val="007C3727"/>
    <w:rsid w:val="007E2B7B"/>
    <w:rsid w:val="00804D42"/>
    <w:rsid w:val="008154FC"/>
    <w:rsid w:val="00826B32"/>
    <w:rsid w:val="008506D4"/>
    <w:rsid w:val="00866940"/>
    <w:rsid w:val="0087294F"/>
    <w:rsid w:val="0089217C"/>
    <w:rsid w:val="008A5ECA"/>
    <w:rsid w:val="008B3770"/>
    <w:rsid w:val="008B4B4D"/>
    <w:rsid w:val="008D03E8"/>
    <w:rsid w:val="008F20C3"/>
    <w:rsid w:val="00920413"/>
    <w:rsid w:val="00923A5F"/>
    <w:rsid w:val="009415C2"/>
    <w:rsid w:val="00945915"/>
    <w:rsid w:val="00946087"/>
    <w:rsid w:val="009652BC"/>
    <w:rsid w:val="00971D47"/>
    <w:rsid w:val="00992C36"/>
    <w:rsid w:val="0099335F"/>
    <w:rsid w:val="009C59BB"/>
    <w:rsid w:val="009C6A87"/>
    <w:rsid w:val="009D3B89"/>
    <w:rsid w:val="009F037A"/>
    <w:rsid w:val="009F0C59"/>
    <w:rsid w:val="009F51B6"/>
    <w:rsid w:val="00A1765D"/>
    <w:rsid w:val="00A1766C"/>
    <w:rsid w:val="00A21BD3"/>
    <w:rsid w:val="00A23FE9"/>
    <w:rsid w:val="00A329D2"/>
    <w:rsid w:val="00A55D5A"/>
    <w:rsid w:val="00A632BD"/>
    <w:rsid w:val="00A71061"/>
    <w:rsid w:val="00A71DAC"/>
    <w:rsid w:val="00A74DE5"/>
    <w:rsid w:val="00A93FFE"/>
    <w:rsid w:val="00A955D9"/>
    <w:rsid w:val="00AA22B2"/>
    <w:rsid w:val="00AA5874"/>
    <w:rsid w:val="00AA684D"/>
    <w:rsid w:val="00AA68CF"/>
    <w:rsid w:val="00AB2C7D"/>
    <w:rsid w:val="00AC28DB"/>
    <w:rsid w:val="00AD3D66"/>
    <w:rsid w:val="00AF7C66"/>
    <w:rsid w:val="00B12F0E"/>
    <w:rsid w:val="00B15AC8"/>
    <w:rsid w:val="00B26694"/>
    <w:rsid w:val="00B31830"/>
    <w:rsid w:val="00B330CF"/>
    <w:rsid w:val="00B33971"/>
    <w:rsid w:val="00B347AB"/>
    <w:rsid w:val="00B377BD"/>
    <w:rsid w:val="00B44A76"/>
    <w:rsid w:val="00B642B0"/>
    <w:rsid w:val="00B70449"/>
    <w:rsid w:val="00B96E9A"/>
    <w:rsid w:val="00BA16A2"/>
    <w:rsid w:val="00BB1661"/>
    <w:rsid w:val="00BC3A36"/>
    <w:rsid w:val="00BC52EE"/>
    <w:rsid w:val="00BE7FA5"/>
    <w:rsid w:val="00C1169F"/>
    <w:rsid w:val="00C12A76"/>
    <w:rsid w:val="00C215AD"/>
    <w:rsid w:val="00C26190"/>
    <w:rsid w:val="00C434D6"/>
    <w:rsid w:val="00C5190B"/>
    <w:rsid w:val="00C53BB6"/>
    <w:rsid w:val="00C56565"/>
    <w:rsid w:val="00C86888"/>
    <w:rsid w:val="00CE5DA5"/>
    <w:rsid w:val="00CF42AC"/>
    <w:rsid w:val="00D03F56"/>
    <w:rsid w:val="00D04863"/>
    <w:rsid w:val="00D354EE"/>
    <w:rsid w:val="00D61176"/>
    <w:rsid w:val="00D76B8F"/>
    <w:rsid w:val="00D90656"/>
    <w:rsid w:val="00DA508B"/>
    <w:rsid w:val="00DB0CC5"/>
    <w:rsid w:val="00DD3101"/>
    <w:rsid w:val="00DD3231"/>
    <w:rsid w:val="00DE37E1"/>
    <w:rsid w:val="00DE4D68"/>
    <w:rsid w:val="00DF709C"/>
    <w:rsid w:val="00E029FB"/>
    <w:rsid w:val="00E04ECE"/>
    <w:rsid w:val="00E07FB2"/>
    <w:rsid w:val="00E156A3"/>
    <w:rsid w:val="00E209C2"/>
    <w:rsid w:val="00E2502F"/>
    <w:rsid w:val="00E25B75"/>
    <w:rsid w:val="00E32E60"/>
    <w:rsid w:val="00E43754"/>
    <w:rsid w:val="00E4730D"/>
    <w:rsid w:val="00E530A7"/>
    <w:rsid w:val="00E62349"/>
    <w:rsid w:val="00E708F3"/>
    <w:rsid w:val="00E7241A"/>
    <w:rsid w:val="00E73B4D"/>
    <w:rsid w:val="00E94B13"/>
    <w:rsid w:val="00EB18C6"/>
    <w:rsid w:val="00EB2B7B"/>
    <w:rsid w:val="00EB57CA"/>
    <w:rsid w:val="00EB69D9"/>
    <w:rsid w:val="00EB6F38"/>
    <w:rsid w:val="00EC43E4"/>
    <w:rsid w:val="00F30024"/>
    <w:rsid w:val="00F3550A"/>
    <w:rsid w:val="00F37E9B"/>
    <w:rsid w:val="00F42AFC"/>
    <w:rsid w:val="00F43A1E"/>
    <w:rsid w:val="00F46E0D"/>
    <w:rsid w:val="00F564BF"/>
    <w:rsid w:val="00F670A8"/>
    <w:rsid w:val="00F73A91"/>
    <w:rsid w:val="00F802CE"/>
    <w:rsid w:val="00F804DC"/>
    <w:rsid w:val="00F94962"/>
    <w:rsid w:val="00FA4973"/>
    <w:rsid w:val="00FC20D2"/>
    <w:rsid w:val="00FC3FDC"/>
    <w:rsid w:val="00FC6A10"/>
    <w:rsid w:val="00FD358A"/>
    <w:rsid w:val="00FE322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E6C45F"/>
  <w15:docId w15:val="{252BA4A2-1E1E-4607-B986-719C66BB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09C"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83B"/>
  </w:style>
  <w:style w:type="paragraph" w:styleId="Stopka">
    <w:name w:val="footer"/>
    <w:basedOn w:val="Normalny"/>
    <w:link w:val="StopkaZnak"/>
    <w:uiPriority w:val="99"/>
    <w:unhideWhenUsed/>
    <w:rsid w:val="005448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483B"/>
  </w:style>
  <w:style w:type="paragraph" w:styleId="Tekstdymka">
    <w:name w:val="Balloon Text"/>
    <w:basedOn w:val="Normalny"/>
    <w:link w:val="TekstdymkaZnak"/>
    <w:uiPriority w:val="99"/>
    <w:semiHidden/>
    <w:unhideWhenUsed/>
    <w:rsid w:val="005448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3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75FC0"/>
    <w:pPr>
      <w:widowControl w:val="0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75FC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6694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729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7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7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709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F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330CF"/>
    <w:rPr>
      <w:i/>
      <w:iCs/>
    </w:rPr>
  </w:style>
  <w:style w:type="paragraph" w:customStyle="1" w:styleId="Default">
    <w:name w:val="Default"/>
    <w:rsid w:val="008B4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A52"/>
    <w:rPr>
      <w:b/>
      <w:bCs/>
    </w:rPr>
  </w:style>
  <w:style w:type="character" w:customStyle="1" w:styleId="apple-converted-space">
    <w:name w:val="apple-converted-space"/>
    <w:basedOn w:val="Domylnaczcionkaakapitu"/>
    <w:rsid w:val="00427A52"/>
  </w:style>
  <w:style w:type="paragraph" w:styleId="Tekstkomentarza">
    <w:name w:val="annotation text"/>
    <w:basedOn w:val="Normalny"/>
    <w:link w:val="TekstkomentarzaZnak"/>
    <w:uiPriority w:val="99"/>
    <w:unhideWhenUsed/>
    <w:rsid w:val="00D6117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117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2E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2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434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E0A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022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28B8"/>
    <w:rPr>
      <w:rFonts w:ascii="Calibri" w:hAnsi="Calibri"/>
      <w:szCs w:val="21"/>
    </w:rPr>
  </w:style>
  <w:style w:type="character" w:customStyle="1" w:styleId="ui-provider">
    <w:name w:val="ui-provider"/>
    <w:basedOn w:val="Domylnaczcionkaakapitu"/>
    <w:rsid w:val="00A71DAC"/>
  </w:style>
  <w:style w:type="paragraph" w:customStyle="1" w:styleId="paragraph">
    <w:name w:val="paragraph"/>
    <w:basedOn w:val="Normalny"/>
    <w:rsid w:val="00A71DA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7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alspaghett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kdent.pl/program-i-wystawcy/szkolenia-krakdent-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akdent-edu.exposupport.pl/sh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kdent.pl/program-i-wystawcy/prezentacje-i-szkolenia-fi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Hanna Ciałowicz</cp:lastModifiedBy>
  <cp:revision>7</cp:revision>
  <cp:lastPrinted>2021-09-24T07:56:00Z</cp:lastPrinted>
  <dcterms:created xsi:type="dcterms:W3CDTF">2023-03-24T12:51:00Z</dcterms:created>
  <dcterms:modified xsi:type="dcterms:W3CDTF">2024-03-22T11:49:00Z</dcterms:modified>
</cp:coreProperties>
</file>